
<file path=[Content_Types].xml><?xml version="1.0" encoding="utf-8"?>
<Types xmlns="http://schemas.openxmlformats.org/package/2006/content-types"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wordprocessingml.document.main+xml" PartName="/word/document.xml"/>
  <Override ContentType="application/vnd.openxmlformats-officedocument.drawingml.chart+xml" PartName="/word/charts/chart1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Title for the Symposium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Sarah F. Trainee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Jorge X. Collaborator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and Abigail Advisor</w:t>
      </w:r>
      <w:r w:rsidDel="00000000" w:rsidR="00000000" w:rsidRPr="00000000">
        <w:rPr>
          <w:rFonts w:ascii="Arial" w:cs="Arial" w:eastAsia="Arial" w:hAnsi="Arial"/>
          <w:b w:val="1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rtl w:val="0"/>
        </w:rPr>
        <w:t xml:space="preserve"> Department, Institution, City, (State/Province), Country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 xml:space="preserve"> Department, Institution, City, (State/Province), Country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*corresponding author, name@email.edu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Introduction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[Introduction text, in text references using APA format. A symposium discusses a topic in depth or presents contrasting views/evidence. For example, language assessment practices for a specific brain etiology, or how the representation of a language process is debated over different brain networks. A symposium can also discuss a new approach or technological advance to assess language impairments or to map language in the brain.]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Structure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[The suggested number of talks is 3-4. Talks typically last 15 mins + 5 mins of questions. A longer Q&amp;A session for all talks can also be planned at the end.]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Session 1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[Include the name of the presenter and a short description of the session]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Session 2 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[Include the name of the presenter and a short description of the session]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Session 3 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[Include the name of the presenter and a short description of the session]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Session 4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[Include the name of the presenter and a short description of the session]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Interest to the Academy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[Interest to the Academy text, the 500 word abstract limit includes the Introduction, Structure, and Interest to the Academy, but not acknowledgments or references]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Selected References</w:t>
      </w:r>
    </w:p>
    <w:p w:rsidR="00000000" w:rsidDel="00000000" w:rsidP="00000000" w:rsidRDefault="00000000" w:rsidRPr="00000000" w14:paraId="00000020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AuthorLastName, FirstInitial., &amp; Author LastName, FirstInitial. (Year). Title of article. Title of Journal, Volume(Issue), Page Number(s).</w:t>
      </w:r>
    </w:p>
    <w:p w:rsidR="00000000" w:rsidDel="00000000" w:rsidP="00000000" w:rsidRDefault="00000000" w:rsidRPr="00000000" w14:paraId="00000021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AuthorLastName, FirstInitial., &amp; Author LastName, FirstInitial. (Year). Title of article. Title of Journal, Volume(Issue), Page Number(s).</w:t>
      </w:r>
    </w:p>
    <w:p w:rsidR="00000000" w:rsidDel="00000000" w:rsidP="00000000" w:rsidRDefault="00000000" w:rsidRPr="00000000" w14:paraId="00000023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hanging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AuthorLastName, FirstInitial., &amp; Author LastName, FirstInitial. (Year). Title of article. Title of Journal, Volume(Issue), Page Number(s).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Acknowledgments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[Specific people/funders to acknowledge]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Figure 1. Example figure body text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spacing w:after="160" w:line="259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5486400" cy="3352800"/>
            <wp:docPr id="4" name=""/>
            <a:graphic>
              <a:graphicData uri="http://schemas.openxmlformats.org/drawingml/2006/chart">
                <c:chart r:id="rId7"/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Table 1. Example table body text</w:t>
      </w:r>
    </w:p>
    <w:tbl>
      <w:tblPr>
        <w:tblStyle w:val="Table1"/>
        <w:tblW w:w="7280.0" w:type="dxa"/>
        <w:jc w:val="left"/>
        <w:tblBorders>
          <w:top w:color="000000" w:space="0" w:sz="4" w:val="single"/>
          <w:bottom w:color="000000" w:space="0" w:sz="4" w:val="single"/>
        </w:tblBorders>
        <w:tblLayout w:type="fixed"/>
        <w:tblLook w:val="0660"/>
      </w:tblPr>
      <w:tblGrid>
        <w:gridCol w:w="2583"/>
        <w:gridCol w:w="2418"/>
        <w:gridCol w:w="2279"/>
        <w:tblGridChange w:id="0">
          <w:tblGrid>
            <w:gridCol w:w="2583"/>
            <w:gridCol w:w="2418"/>
            <w:gridCol w:w="227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College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New students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Graduating students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Undergraduate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Cedar University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Elm College</w:t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223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Maple Academy 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197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Pine College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134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Graduate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Cedar University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Elm College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43</w:t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Maple Academy </w:t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Pine College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745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646</w:t>
            </w:r>
          </w:p>
        </w:tc>
      </w:tr>
    </w:tbl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1367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E544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E5447F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E5447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E5447F"/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E5447F"/>
    <w:rPr>
      <w:rFonts w:ascii="Lucida Grande" w:cs="Lucida Grande" w:hAnsi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40249"/>
    <w:rPr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40249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B63266"/>
  </w:style>
  <w:style w:type="paragraph" w:styleId="Caption">
    <w:name w:val="caption"/>
    <w:basedOn w:val="Normal"/>
    <w:next w:val="Normal"/>
    <w:uiPriority w:val="35"/>
    <w:unhideWhenUsed w:val="1"/>
    <w:qFormat w:val="1"/>
    <w:rsid w:val="00AE4080"/>
    <w:pPr>
      <w:spacing w:after="240" w:before="80"/>
    </w:pPr>
    <w:rPr>
      <w:rFonts w:ascii="Times New Roman" w:hAnsi="Times New Roman" w:eastAsiaTheme="minorHAnsi"/>
      <w:i w:val="1"/>
      <w:iCs w:val="1"/>
      <w:sz w:val="18"/>
      <w:szCs w:val="18"/>
    </w:rPr>
  </w:style>
  <w:style w:type="paragraph" w:styleId="DecimalAligned" w:customStyle="1">
    <w:name w:val="Decimal Aligned"/>
    <w:basedOn w:val="Normal"/>
    <w:uiPriority w:val="40"/>
    <w:qFormat w:val="1"/>
    <w:rsid w:val="00AE4080"/>
    <w:pPr>
      <w:tabs>
        <w:tab w:val="decimal" w:pos="360"/>
      </w:tabs>
      <w:spacing w:after="200" w:line="276" w:lineRule="auto"/>
    </w:pPr>
    <w:rPr>
      <w:rFonts w:ascii="Times New Roman" w:cs="Times New Roman" w:hAnsi="Times New Roman"/>
      <w:color w:val="000000" w:themeColor="text1"/>
      <w:sz w:val="22"/>
      <w:szCs w:val="22"/>
    </w:rPr>
  </w:style>
  <w:style w:type="character" w:styleId="SubtleEmphasis">
    <w:name w:val="Subtle Emphasis"/>
    <w:basedOn w:val="DefaultParagraphFont"/>
    <w:uiPriority w:val="19"/>
    <w:qFormat w:val="1"/>
    <w:rsid w:val="00AE4080"/>
    <w:rPr>
      <w:i w:val="1"/>
      <w:iCs w:val="1"/>
    </w:rPr>
  </w:style>
  <w:style w:type="table" w:styleId="ListTable6Colorful">
    <w:name w:val="List Table 6 Colorful"/>
    <w:basedOn w:val="TableNormal"/>
    <w:uiPriority w:val="51"/>
    <w:rsid w:val="00AE4080"/>
    <w:rPr>
      <w:rFonts w:eastAsiaTheme="minorHAnsi"/>
      <w:color w:val="000000" w:themeColor="text1"/>
      <w:sz w:val="22"/>
      <w:szCs w:val="22"/>
    </w:rPr>
    <w:tblPr>
      <w:tblStyleRowBandSize w:val="1"/>
      <w:tblStyleColBandSize w:val="1"/>
      <w:tblBorders>
        <w:top w:color="000000" w:space="0" w:sz="4" w:themeColor="text1" w:val="single"/>
        <w:bottom w:color="000000" w:space="0" w:sz="4" w:themeColor="text1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chart" Target="charts/chart1.xml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BD-FB40-A0EF-7C6EC9A8E7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BD-FB40-A0EF-7C6EC9A8E70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BD-FB40-A0EF-7C6EC9A8E7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3884152"/>
        <c:axId val="553882840"/>
      </c:barChart>
      <c:catAx>
        <c:axId val="553884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882840"/>
        <c:crosses val="autoZero"/>
        <c:auto val="1"/>
        <c:lblAlgn val="ctr"/>
        <c:lblOffset val="100"/>
        <c:noMultiLvlLbl val="0"/>
      </c:catAx>
      <c:valAx>
        <c:axId val="553882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5388415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gcXaeHaCQTLuq2/jC340i5Hz2Q==">CgMxLjAyCGguZ2pkZ3hzOAByITEzVXVYZGg0YjNyLUtrTUYzOXdXR21XQmYxX2NXOEtIcw==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2025-01-21T01:40:00Z</dcterms:created>
  <dc:creator>commpower</dc:creator>
</cp:coreProperties>
</file>